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8D9" w:rsidRPr="00E160EF" w:rsidRDefault="004618D9" w:rsidP="008924C8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Учебные ситуации с использованием ЭФУ,</w:t>
      </w:r>
      <w:r w:rsidRPr="00E160E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обеспечивающие максимальную вовлеченность </w:t>
      </w:r>
      <w:proofErr w:type="gramStart"/>
      <w:r w:rsidRPr="00E160E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 w:rsidRPr="00E160E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в учебную деятельность на основе интеграции с ИКТ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618D9" w:rsidRPr="00E160EF" w:rsidRDefault="004618D9" w:rsidP="003B291A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2</w:t>
      </w:r>
      <w:r w:rsidRPr="00E160EF">
        <w:rPr>
          <w:rFonts w:ascii="Times New Roman" w:hAnsi="Times New Roman" w:cs="Times New Roman"/>
          <w:color w:val="000000"/>
          <w:sz w:val="28"/>
          <w:szCs w:val="28"/>
        </w:rPr>
        <w:t xml:space="preserve"> Современные школы все чаще задумываются об использовании </w:t>
      </w:r>
      <w:proofErr w:type="gramStart"/>
      <w:r w:rsidRPr="00E160EF">
        <w:rPr>
          <w:rFonts w:ascii="Times New Roman" w:hAnsi="Times New Roman" w:cs="Times New Roman"/>
          <w:color w:val="000000"/>
          <w:sz w:val="28"/>
          <w:szCs w:val="28"/>
        </w:rPr>
        <w:t>электронного</w:t>
      </w:r>
      <w:proofErr w:type="gramEnd"/>
      <w:r w:rsidRPr="00E160EF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образовательного контента. Это не удивительно: применение учебных материалов с интерактивными дополнениями и обширными банками заданий выводят образовательный процесс на новый уровень. Сформировать подходящую модель учебного процесса с ЭФУ для своей школы стало возможным, а в иных ситуациях</w:t>
      </w:r>
      <w:r>
        <w:rPr>
          <w:rFonts w:ascii="Times New Roman" w:hAnsi="Times New Roman" w:cs="Times New Roman"/>
          <w:color w:val="000000"/>
          <w:sz w:val="28"/>
          <w:szCs w:val="28"/>
        </w:rPr>
        <w:t>, таких как дистанционное обучение,</w:t>
      </w:r>
      <w:r w:rsidRPr="00E160EF">
        <w:rPr>
          <w:rFonts w:ascii="Times New Roman" w:hAnsi="Times New Roman" w:cs="Times New Roman"/>
          <w:color w:val="000000"/>
          <w:sz w:val="28"/>
          <w:szCs w:val="28"/>
        </w:rPr>
        <w:t>- необходимым.</w:t>
      </w:r>
    </w:p>
    <w:p w:rsidR="004618D9" w:rsidRPr="009D6140" w:rsidRDefault="004618D9" w:rsidP="00810634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p w:rsidR="004618D9" w:rsidRDefault="004618D9" w:rsidP="001E3F60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3</w:t>
      </w:r>
      <w:r w:rsidRPr="00E160E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ЭФУ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–э</w:t>
      </w:r>
      <w:proofErr w:type="gram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то учебники, обогащенные  мультимедийными и интерактивными ресурсами, рассчитанными на школьников с разным уровнем подготовки.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618D9" w:rsidRDefault="004618D9" w:rsidP="001E3F60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618D9" w:rsidRDefault="004618D9" w:rsidP="001E3F60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Что сегодня интересно современному ученику? Как сократить разрыв между стремительной жизнью ребенка за порогом школы, которую дети не представляют себе без устройств персонального доступа и электронных форм общения и жизнью внутри учебного заведения? Каким действиям должен быть научен ученик, чтобы «вписаться» в современную мобильную жизнь? Переход к использованию ЭФУ на уроках позволит ученикам на современном уровне достигать запланированных результатов.</w:t>
      </w:r>
    </w:p>
    <w:p w:rsidR="004618D9" w:rsidRPr="00E160EF" w:rsidRDefault="004618D9" w:rsidP="001E3F60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5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 данном этапе своей профессиональной деятельности я поставила  цель.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4618D9" w:rsidRPr="00647C7D" w:rsidRDefault="004618D9" w:rsidP="00647C7D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6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ля достижения которой  определила  следующие задачи:</w:t>
      </w:r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7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иблиотечный фонд образовательной организации должен быть укомплектован печатными и (или) электронными учебными изданиями</w:t>
      </w:r>
      <w:proofErr w:type="gram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618D9" w:rsidRDefault="004618D9" w:rsidP="00B81B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8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С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уществуют разные модели использования ЭФУ:</w:t>
      </w:r>
    </w:p>
    <w:p w:rsidR="004618D9" w:rsidRPr="00B81B4A" w:rsidRDefault="004618D9" w:rsidP="00B81B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81B4A">
        <w:rPr>
          <w:rFonts w:ascii="Times New Roman" w:hAnsi="Times New Roman" w:cs="Times New Roman"/>
          <w:color w:val="000000"/>
          <w:sz w:val="28"/>
          <w:szCs w:val="28"/>
        </w:rPr>
        <w:t>ДЕМОНСТРАЦИОННЫЙ РЕЖИМ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B81B4A">
        <w:rPr>
          <w:rFonts w:ascii="Times New Roman" w:hAnsi="Times New Roman" w:cs="Times New Roman"/>
          <w:color w:val="000000"/>
          <w:sz w:val="28"/>
          <w:szCs w:val="28"/>
        </w:rPr>
        <w:t xml:space="preserve">транслируется с экрана компьютера учителя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618D9" w:rsidRPr="00B81B4A" w:rsidRDefault="004618D9" w:rsidP="00B81B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81B4A">
        <w:rPr>
          <w:rFonts w:ascii="Times New Roman" w:hAnsi="Times New Roman" w:cs="Times New Roman"/>
          <w:color w:val="000000"/>
          <w:sz w:val="28"/>
          <w:szCs w:val="28"/>
        </w:rPr>
        <w:t>МОБИЛЬНЫЙ КЛАСС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- на портативных устройствах.</w:t>
      </w:r>
    </w:p>
    <w:p w:rsidR="004618D9" w:rsidRDefault="004618D9" w:rsidP="00B81B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1B4A">
        <w:rPr>
          <w:rFonts w:ascii="Times New Roman" w:hAnsi="Times New Roman" w:cs="Times New Roman"/>
          <w:color w:val="000000"/>
          <w:sz w:val="28"/>
          <w:szCs w:val="28"/>
        </w:rPr>
        <w:t>КОМПЬЮТЕРНЫЙ</w:t>
      </w:r>
      <w:proofErr w:type="gramEnd"/>
      <w:r w:rsidRPr="00B81B4A">
        <w:rPr>
          <w:rFonts w:ascii="Times New Roman" w:hAnsi="Times New Roman" w:cs="Times New Roman"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81B4A">
        <w:rPr>
          <w:rFonts w:ascii="Times New Roman" w:hAnsi="Times New Roman" w:cs="Times New Roman"/>
          <w:color w:val="000000"/>
          <w:sz w:val="28"/>
          <w:szCs w:val="28"/>
        </w:rPr>
        <w:t xml:space="preserve">на одном устройстве </w:t>
      </w:r>
      <w:r>
        <w:rPr>
          <w:rFonts w:ascii="Times New Roman" w:hAnsi="Times New Roman" w:cs="Times New Roman"/>
          <w:color w:val="000000"/>
          <w:sz w:val="28"/>
          <w:szCs w:val="28"/>
        </w:rPr>
        <w:t>для  разных  пользователей</w:t>
      </w:r>
      <w:r w:rsidRPr="00B81B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618D9" w:rsidRDefault="004618D9" w:rsidP="00B81B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81B4A">
        <w:rPr>
          <w:rFonts w:ascii="Times New Roman" w:hAnsi="Times New Roman" w:cs="Times New Roman"/>
          <w:color w:val="000000"/>
          <w:sz w:val="28"/>
          <w:szCs w:val="28"/>
        </w:rPr>
        <w:t>МОДЕЛЬ BYOD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BYOD -  </w:t>
      </w:r>
      <w:r w:rsidRPr="00B81B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</w:t>
      </w:r>
      <w:r w:rsidRPr="00B81B4A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>бственных  мобильных устройств.</w:t>
      </w:r>
    </w:p>
    <w:p w:rsidR="004618D9" w:rsidRPr="00E160EF" w:rsidRDefault="004618D9" w:rsidP="00B81B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9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ЭФУ значительно способствует повышению мотивации изучения предметов, так как за счёт усиления наглядности создаются условия для более глубокого и прочного осознания изучаемого материала. С помощью ЭФУ школьникам даётся возможность неоднократно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выполнять интерактивные задания в индивидуальном темпе. Кроме того, у учащихся формируются самостоятельность и </w:t>
      </w:r>
      <w:proofErr w:type="gram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ИКТ-компетенции</w:t>
      </w:r>
      <w:proofErr w:type="gram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10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школьников появляется возможность систематически работать с разными источниками информации, включая мультимедийные и интерактивные; выполнять больше заданий в качестве тренировки; принимать участие в современных формах учебной деятельности (таких, как веб-конкурсы и проекты). ЭФУ можно использовать в школе на уроке любого типа и на любом его этапе, во внеурочной деятельности, при выполнении самостоятельной работы.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11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Учебный материал электронного учебника строится как </w:t>
      </w:r>
      <w:r w:rsidRPr="00E160E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совокупность учебных ситуаций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в каждой из которых чётко определены предмет, средства и условия учебного действия. Распределение учебного материала, определение типов и содержания информационных объектов учитывает особенности изучаемой дисциплины, возраст учащихся, классические принципы дидактики. Очевидно, что при работе с ЭФУ следует придерживаться общих методических принципов работы с полиграфическими учебниками в сочетании с цифровой дидактикой. </w:t>
      </w:r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618D9" w:rsidRDefault="004618D9" w:rsidP="006C11CC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12 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Учебная деятельность с ЭФУ строится на основе системно-</w:t>
      </w:r>
      <w:proofErr w:type="spell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подхода и должна способствовать формированию универсальных учебных действий, при этом виды деятельности должны соответствовать ступени образования. Так, основными видами деятельности для учащихся начальной школы являются: репродуктивные действия (выполнение задания по аналогии, по образцу), мыслительные действия (установление причинно-следственных связей, сравнение, формулировка выводов и др.), контролирующие действия (том числе </w:t>
      </w:r>
      <w:proofErr w:type="spell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взаимо</w:t>
      </w:r>
      <w:proofErr w:type="spell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и </w:t>
      </w:r>
      <w:proofErr w:type="gram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самопроверка</w:t>
      </w:r>
      <w:proofErr w:type="gram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оценка деятельности), продуктивные действия.</w:t>
      </w:r>
    </w:p>
    <w:p w:rsidR="004618D9" w:rsidRPr="00E160EF" w:rsidRDefault="004618D9" w:rsidP="00F8396A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13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160E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Что дает использование ЭФУ?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Для учителя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 Интенсификация образовательного процесса: сокращается время на подготовку к урокам, на необходимую и неизбежную проверку текущих заданий и итоговых контрольных тестов, и высвобождается время на организацию обсуждений и дискуссий.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2.Реализация </w:t>
      </w:r>
      <w:proofErr w:type="gram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личностно-ориентированного</w:t>
      </w:r>
      <w:proofErr w:type="gram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системно-</w:t>
      </w:r>
      <w:proofErr w:type="spell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подходов.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14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160EF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Д</w:t>
      </w:r>
      <w:proofErr w:type="gramEnd"/>
      <w:r w:rsidRPr="00E160EF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ля обучающихся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Повышается мотивация познавательной деятельности </w:t>
      </w:r>
      <w:r w:rsidRPr="008C61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личностного роста при изучении предмета.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Появляется возможность: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- систематически работать с разными источниками информации,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- выполнять больше заданий в качестве тренировки;</w:t>
      </w:r>
      <w:bookmarkStart w:id="0" w:name="_GoBack"/>
      <w:bookmarkEnd w:id="0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- принимать участие в современных формах учебной деятельности (таких, как веб-конкурсы и проекты).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3. Использование наглядности создает условия для более глубокого осознания изучаемого предмета и более прочного запоминания.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 Может быть организован индивидуальный темп обучения.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5. Формирование самостоятельности и развитие </w:t>
      </w:r>
      <w:proofErr w:type="gram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ИКТ-компетенций</w:t>
      </w:r>
      <w:proofErr w:type="gram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618D9" w:rsidRPr="00E160EF" w:rsidRDefault="004618D9" w:rsidP="00F8396A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15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160E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К</w:t>
      </w:r>
      <w:proofErr w:type="gramEnd"/>
      <w:r w:rsidRPr="00E160EF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огда, где и как можно использовать ЭФУ?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школе на уроках всех типов, во внеурочной деятельности при соблюдении требований СанПиНа и дома.</w:t>
      </w:r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любом этапе урока: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16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ЭФУ </w:t>
      </w:r>
      <w:r w:rsidRPr="00B5345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ля организации фронтальной работы с учащимися при использовании интерактивной доски, индивидуальной работы с использованием ИТ-средств (ноутбуков учащихся), работы в группе (с использованием одного ноутбука на группу учащихся.</w:t>
      </w:r>
      <w:proofErr w:type="gram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Кроме</w:t>
      </w:r>
      <w:proofErr w:type="gram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ЭФУ</w:t>
      </w:r>
      <w:proofErr w:type="gram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УМК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Афанасьевой  представлены интерактивные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тренажеры.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17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Автоматическая проверка выполнения заданий в электронной форме учебников выполняется разными способами:</w:t>
      </w:r>
    </w:p>
    <w:p w:rsidR="004618D9" w:rsidRPr="00E160EF" w:rsidRDefault="004618D9" w:rsidP="00FC426F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проверка не предполагается;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опосредованная проверка без явного предъявления оценки (возможность перетягивания объекта только в конкретно заданную область экрана); немедленная пошаговая проверка: немедленное цветовое маркирование полупрозрачными фонами – зелёным и красным; по ходу выполнения упражнения можно менять своё решение – «переигрывать» результат;</w:t>
      </w:r>
    </w:p>
    <w:p w:rsidR="004618D9" w:rsidRPr="00E160EF" w:rsidRDefault="004618D9" w:rsidP="008924C8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проверка в конце упражнения (нажатие кнопки «ПРОВЕРИТЬ»)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 оформляется цветной обводкой слов и картинок – зелёного и красного цвета.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18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ЭФУ удобно работать, потому что все интерактивные и мультимедийные элементы входят в сам корпус учебника и работают без подключения к сети Интернет.</w:t>
      </w:r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Электронная форма учебника – электронное издание, соответствующее по структуре, содержанию и художественному оформлению печатной форме учебника, содержащей мультимедийные элементы и интерактивные ссылки, расширяющие и дополняющие содержание учебника. </w:t>
      </w:r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19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Мультимедийные элементы используются для расширения эмоционального воздействия, на этапе систематизации и обобщения материала: карты, схемы, таблицы, видеоролики, галереи статических изображений, анимационные ролики, озвучивание литературного, словарного и учебного материалов, ленты времени. К интерактивным ссылкам относятся интерактивное меню, система закладок, гиперссылки в тексте, запуск и остановка мультимеди</w:t>
      </w:r>
      <w:proofErr w:type="gram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ресурсов, увеличение изображения, создание заметок на страницах ЭФУ, включение заданий в текстовой форме с возможностью автоматической проверки.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Традиционно дидактический ци</w:t>
      </w:r>
      <w:proofErr w:type="gram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кл стр</w:t>
      </w:r>
      <w:proofErr w:type="gram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оится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из последовательности действий …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Рассмотрим, как можно использовать основное и дополнительное содержание ЭФУ на каждом этапе дидактического цикла.</w:t>
      </w:r>
    </w:p>
    <w:p w:rsidR="004618D9" w:rsidRPr="00E160EF" w:rsidRDefault="004618D9" w:rsidP="008924C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Этап урока</w:t>
      </w:r>
    </w:p>
    <w:p w:rsidR="004618D9" w:rsidRPr="00E160EF" w:rsidRDefault="004618D9" w:rsidP="008924C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618D9" w:rsidRDefault="004618D9" w:rsidP="008924C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Примеры использования содержания ЭФУ</w:t>
      </w:r>
    </w:p>
    <w:p w:rsidR="004618D9" w:rsidRPr="00E160EF" w:rsidRDefault="004618D9" w:rsidP="008924C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618D9" w:rsidRPr="00E160EF" w:rsidRDefault="004618D9" w:rsidP="008924C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21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Мотивация. Формулировка общей дидактической цели для создания положительной мотивации к учению. Можно использовать теорию постановки ключевых вопросов •</w:t>
      </w:r>
    </w:p>
    <w:p w:rsidR="004618D9" w:rsidRPr="00E160EF" w:rsidRDefault="004618D9" w:rsidP="008924C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Входной контроль знаний с использованием контрольно-измерительных материалов; • демонстрация анимационного или видеофрагмента и постано</w:t>
      </w:r>
      <w:proofErr w:type="gram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в-</w:t>
      </w:r>
      <w:proofErr w:type="gram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ка ключевого вопроса, выдвижение гипотезы и т. д.;</w:t>
      </w:r>
    </w:p>
    <w:p w:rsidR="004618D9" w:rsidRDefault="004618D9" w:rsidP="008924C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• работа с иллюстративным материалом раздела,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формулирование ключевого вопрос</w:t>
      </w:r>
    </w:p>
    <w:p w:rsidR="004618D9" w:rsidRPr="00E160EF" w:rsidRDefault="004618D9" w:rsidP="008924C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618D9" w:rsidRPr="00E160EF" w:rsidRDefault="004618D9" w:rsidP="008924C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22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Восприятие. Изучение нового и создание условий для осознанного восприятия</w:t>
      </w:r>
    </w:p>
    <w:p w:rsidR="004618D9" w:rsidRPr="00E160EF" w:rsidRDefault="004618D9" w:rsidP="008924C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•  формы работы: фронтальная, групповая</w:t>
      </w:r>
    </w:p>
    <w:p w:rsidR="004618D9" w:rsidRPr="00E160EF" w:rsidRDefault="004618D9" w:rsidP="008924C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23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Закрепление. Оценка и самооценка учащимися уровня усвоения, корректировка индивидуальных образовательных маршрутов</w:t>
      </w:r>
    </w:p>
    <w:p w:rsidR="004618D9" w:rsidRPr="00E160EF" w:rsidRDefault="004618D9" w:rsidP="008924C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Использование вариативной части для углубления или корректировки знаний вариативной части;</w:t>
      </w:r>
    </w:p>
    <w:p w:rsidR="004618D9" w:rsidRPr="00E160EF" w:rsidRDefault="004618D9" w:rsidP="008924C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•  формы работы: фронтальная, индивидуальная, групповая с элементами самостоятельной деятельности.</w:t>
      </w:r>
    </w:p>
    <w:p w:rsidR="004618D9" w:rsidRPr="00E160EF" w:rsidRDefault="004618D9" w:rsidP="008924C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24 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Контроль. Рефлексия. Самоконтроль. Организация обратной связи</w:t>
      </w:r>
    </w:p>
    <w:p w:rsidR="004618D9" w:rsidRPr="00E160EF" w:rsidRDefault="004618D9" w:rsidP="008924C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Использование аппарата контроля вариативной и инвариантной части,</w:t>
      </w:r>
      <w:proofErr w:type="gram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25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Насыщенность ЭФУ интерактивными объектами позволяет организовать индивидуальное обучение, создать условия для самовыражения кажд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ого ученика.</w:t>
      </w:r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Контрольно-измерительные объекты представлены заданиями в тестовой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форме.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После их выполнения номера тестов окрашиваются в красный или зелёный цвет в зависимости от правильности ответа, который учитель может прокомментировать и оценить. Если работа носит тренировочный характер, учащийся может просмотреть правильные варианты ответов, обратиться к теоретическому материалу учебника, выполнить задание ещё раз. Всё это даёт возможность воспитывать независимых учеников, которые ставят перед собой цели и отслеживают собственные успехи на пути их достижения.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26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160E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Таким образом, э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лектронные учебники и пособия: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•        облегчают понимание изучаемого материала за счет иных, нежели в печатной учебной литературе, способов подачи материала, воздействует на слуховую и эмоциональную память и т.п.;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•        допускают адаптацию в соответствии с потребностями учащегося, уровнем его подготовки, интеллектуальными возможностями и амбициями;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•        освобождают от громоздких действий, позволяя сосредоточиться на сути предмета, рассмотреть большее количество примеров и решить больше задач;</w:t>
      </w:r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•        предоставляют широчайшие возможности для самопроверки на всех этапах работы.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27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Использование электронных учебных пособий позволяет повысить качество обучения, сделать его динамичным, решать несколько задач – наглядность, доступность, индивидуальность, контроль, самостоятельность. 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28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Хотя проблемы имеются, но не использовать это современное преимущество во благо образования наших детей уже нельзя. Плюсы ЭФУ неоспоримы: современность, многофункциональность, удобство, методическое оформление и технически грамотные интерактивные разработки и т.д.</w:t>
      </w:r>
    </w:p>
    <w:p w:rsidR="004618D9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Электронные учебники - это пока еще неизведанный повсеместно инструмент в работе учителя. Много споров: за и против! Но одно можно сказать точно - введение ЭФУ сейчас требование времени. Неоспоримо, что учащиеся воспринимают такую форму учебника с энтузиазмом, повышается учебная мотивация. 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Слайд 29 </w:t>
      </w: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Список литературы: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Приказ </w:t>
      </w:r>
      <w:proofErr w:type="spell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России от 29.12.2014 года №1643 «О внесении изменений в приказ Министерства образования и науки РФ от 6 октября 2009 года №373 «Об утверждении и введении в действие ФГОС НОО»</w:t>
      </w:r>
    </w:p>
    <w:p w:rsidR="004618D9" w:rsidRPr="00E160EF" w:rsidRDefault="004618D9" w:rsidP="008924C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Письмо </w:t>
      </w:r>
      <w:proofErr w:type="spellStart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РФ от 02.02.2015 года №НТ-136/08 «О федеральном перечне учебников»</w:t>
      </w:r>
    </w:p>
    <w:p w:rsidR="004618D9" w:rsidRPr="008E611D" w:rsidRDefault="004618D9" w:rsidP="008E611D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hyperlink r:id="rId6" w:history="1">
        <w:r w:rsidRPr="00691D85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http://www.akademkniga.ru</w:t>
        </w:r>
      </w:hyperlink>
      <w:r w:rsidRPr="00E160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4618D9" w:rsidRPr="008E611D" w:rsidSect="009D0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36B65"/>
    <w:multiLevelType w:val="multilevel"/>
    <w:tmpl w:val="A58EE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54F912FD"/>
    <w:multiLevelType w:val="multilevel"/>
    <w:tmpl w:val="4BEC1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7D7410DC"/>
    <w:multiLevelType w:val="multilevel"/>
    <w:tmpl w:val="D02817F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24C8"/>
    <w:rsid w:val="0002216B"/>
    <w:rsid w:val="000B79D1"/>
    <w:rsid w:val="001B128A"/>
    <w:rsid w:val="001E3F60"/>
    <w:rsid w:val="001F5CB1"/>
    <w:rsid w:val="00224E62"/>
    <w:rsid w:val="0022660C"/>
    <w:rsid w:val="00284804"/>
    <w:rsid w:val="002A588C"/>
    <w:rsid w:val="00375895"/>
    <w:rsid w:val="003900A8"/>
    <w:rsid w:val="003B291A"/>
    <w:rsid w:val="003C1B46"/>
    <w:rsid w:val="003D6EE1"/>
    <w:rsid w:val="003E0DA6"/>
    <w:rsid w:val="004618D9"/>
    <w:rsid w:val="004A2ACA"/>
    <w:rsid w:val="004C3458"/>
    <w:rsid w:val="00531F37"/>
    <w:rsid w:val="00552E76"/>
    <w:rsid w:val="005B6C94"/>
    <w:rsid w:val="005D5795"/>
    <w:rsid w:val="00647C7D"/>
    <w:rsid w:val="00657CB7"/>
    <w:rsid w:val="00691D85"/>
    <w:rsid w:val="006950C0"/>
    <w:rsid w:val="006C11CC"/>
    <w:rsid w:val="00714B8E"/>
    <w:rsid w:val="00715B24"/>
    <w:rsid w:val="007C6872"/>
    <w:rsid w:val="00810634"/>
    <w:rsid w:val="00847F6F"/>
    <w:rsid w:val="0085505B"/>
    <w:rsid w:val="008924C8"/>
    <w:rsid w:val="0089773F"/>
    <w:rsid w:val="008C6114"/>
    <w:rsid w:val="008E611D"/>
    <w:rsid w:val="009D064F"/>
    <w:rsid w:val="009D6140"/>
    <w:rsid w:val="00A50B8C"/>
    <w:rsid w:val="00B5345A"/>
    <w:rsid w:val="00B60BBF"/>
    <w:rsid w:val="00B81B4A"/>
    <w:rsid w:val="00B860E6"/>
    <w:rsid w:val="00BF79D5"/>
    <w:rsid w:val="00C16F7A"/>
    <w:rsid w:val="00C67C16"/>
    <w:rsid w:val="00CA003B"/>
    <w:rsid w:val="00D46FC1"/>
    <w:rsid w:val="00D638E8"/>
    <w:rsid w:val="00D84679"/>
    <w:rsid w:val="00DD29B6"/>
    <w:rsid w:val="00E160EF"/>
    <w:rsid w:val="00EE276F"/>
    <w:rsid w:val="00F8396A"/>
    <w:rsid w:val="00FB22B4"/>
    <w:rsid w:val="00FC426F"/>
    <w:rsid w:val="00FE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64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B291A"/>
    <w:rPr>
      <w:color w:val="0000FF"/>
      <w:u w:val="single"/>
    </w:rPr>
  </w:style>
  <w:style w:type="paragraph" w:styleId="a4">
    <w:name w:val="Normal (Web)"/>
    <w:basedOn w:val="a"/>
    <w:uiPriority w:val="99"/>
    <w:rsid w:val="00284804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C67C16"/>
    <w:pPr>
      <w:widowControl w:val="0"/>
      <w:suppressAutoHyphens/>
      <w:spacing w:after="0" w:line="240" w:lineRule="auto"/>
      <w:ind w:left="720"/>
    </w:pPr>
    <w:rPr>
      <w:rFonts w:ascii="Times New Roman" w:eastAsia="DejaVu Sans" w:hAnsi="Times New Roman" w:cs="Times New Roman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06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kademknig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5</Pages>
  <Words>1567</Words>
  <Characters>8933</Characters>
  <Application>Microsoft Office Word</Application>
  <DocSecurity>0</DocSecurity>
  <Lines>74</Lines>
  <Paragraphs>20</Paragraphs>
  <ScaleCrop>false</ScaleCrop>
  <Company>Organization</Company>
  <LinksUpToDate>false</LinksUpToDate>
  <CharactersWithSpaces>10480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1каб</dc:creator>
  <cp:keywords/>
  <dc:description/>
  <cp:lastModifiedBy>1каб</cp:lastModifiedBy>
  <cp:revision>10</cp:revision>
  <cp:lastPrinted>2021-01-13T10:23:00Z</cp:lastPrinted>
  <dcterms:created xsi:type="dcterms:W3CDTF">2020-06-18T06:01:00Z</dcterms:created>
  <dcterms:modified xsi:type="dcterms:W3CDTF">2025-06-05T06:57:00Z</dcterms:modified>
</cp:coreProperties>
</file>